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339F" w:rsidRDefault="00532A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0507D" wp14:editId="659C9F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5651" w:rsidRPr="00532ADA" w:rsidRDefault="008D3A3A" w:rsidP="00532A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3</w:t>
                            </w:r>
                            <w:r w:rsidRPr="008D3A3A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805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" filled="f" stroked="f">
                <v:textbox style="mso-fit-shape-to-text:t">
                  <w:txbxContent>
                    <w:p w:rsidR="009A5651" w:rsidRPr="00532ADA" w:rsidRDefault="008D3A3A" w:rsidP="00532AD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 to 3</w:t>
                      </w:r>
                      <w:r w:rsidRPr="008D3A3A">
                        <w:rPr>
                          <w:b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83339F" w:rsidRDefault="0083339F"/>
    <w:p w:rsidR="0083339F" w:rsidRDefault="0083339F"/>
    <w:p w:rsidR="0083339F" w:rsidRDefault="008D3A3A">
      <w:pPr>
        <w:jc w:val="center"/>
        <w:rPr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7C6E9F65" wp14:editId="3E6950A4">
            <wp:extent cx="1085850" cy="1085850"/>
            <wp:effectExtent l="0" t="0" r="0" b="0"/>
            <wp:docPr id="4" name="Picture 4" descr="C:\Users\tamaraj.moore\AppData\Local\Microsoft\Windows\INetCache\Content.MSO\C9B32A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araj.moore\AppData\Local\Microsoft\Windows\INetCache\Content.MSO\C9B32A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2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8118"/>
      </w:tblGrid>
      <w:tr w:rsidR="0083339F">
        <w:tc>
          <w:tcPr>
            <w:tcW w:w="2898" w:type="dxa"/>
          </w:tcPr>
          <w:p w:rsidR="0083339F" w:rsidRDefault="0083339F">
            <w:pPr>
              <w:rPr>
                <w:sz w:val="24"/>
                <w:szCs w:val="24"/>
              </w:rPr>
            </w:pPr>
          </w:p>
        </w:tc>
        <w:tc>
          <w:tcPr>
            <w:tcW w:w="8118" w:type="dxa"/>
          </w:tcPr>
          <w:p w:rsidR="0083339F" w:rsidRDefault="0083339F">
            <w:pPr>
              <w:rPr>
                <w:sz w:val="24"/>
                <w:szCs w:val="24"/>
              </w:rPr>
            </w:pPr>
          </w:p>
        </w:tc>
      </w:tr>
      <w:tr w:rsidR="0083339F">
        <w:tc>
          <w:tcPr>
            <w:tcW w:w="2898" w:type="dxa"/>
          </w:tcPr>
          <w:p w:rsidR="0083339F" w:rsidRDefault="0083339F">
            <w:pPr>
              <w:rPr>
                <w:sz w:val="24"/>
                <w:szCs w:val="24"/>
              </w:rPr>
            </w:pPr>
          </w:p>
        </w:tc>
        <w:tc>
          <w:tcPr>
            <w:tcW w:w="8118" w:type="dxa"/>
          </w:tcPr>
          <w:p w:rsidR="0083339F" w:rsidRDefault="0083339F">
            <w:pPr>
              <w:rPr>
                <w:sz w:val="24"/>
                <w:szCs w:val="24"/>
              </w:rPr>
            </w:pPr>
          </w:p>
        </w:tc>
      </w:tr>
      <w:tr w:rsidR="0083339F">
        <w:tc>
          <w:tcPr>
            <w:tcW w:w="2898" w:type="dxa"/>
          </w:tcPr>
          <w:p w:rsidR="0083339F" w:rsidRPr="00445D2B" w:rsidRDefault="00532ADA">
            <w:pPr>
              <w:rPr>
                <w:b/>
                <w:sz w:val="24"/>
                <w:szCs w:val="24"/>
              </w:rPr>
            </w:pPr>
            <w:r w:rsidRPr="00445D2B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8118" w:type="dxa"/>
          </w:tcPr>
          <w:p w:rsidR="0083339F" w:rsidRDefault="008D3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welcome bell rings at 7:30 and students must be in the classroom ready for learning by 8:00 a.m. </w:t>
            </w:r>
            <w:r w:rsidR="00532ADA">
              <w:rPr>
                <w:sz w:val="24"/>
                <w:szCs w:val="24"/>
              </w:rPr>
              <w:t xml:space="preserve"> Arriving on time ensures that your student</w:t>
            </w:r>
            <w:r>
              <w:rPr>
                <w:sz w:val="24"/>
                <w:szCs w:val="24"/>
              </w:rPr>
              <w:t xml:space="preserve"> is prepared for an awesome day. </w:t>
            </w:r>
            <w:r w:rsidR="00532ADA">
              <w:rPr>
                <w:sz w:val="24"/>
                <w:szCs w:val="24"/>
              </w:rPr>
              <w:t>If your child will be absent, please send a</w:t>
            </w:r>
            <w:r w:rsidR="00445D2B">
              <w:rPr>
                <w:sz w:val="24"/>
                <w:szCs w:val="24"/>
              </w:rPr>
              <w:t xml:space="preserve"> written</w:t>
            </w:r>
            <w:r w:rsidR="00532ADA">
              <w:rPr>
                <w:sz w:val="24"/>
                <w:szCs w:val="24"/>
              </w:rPr>
              <w:t xml:space="preserve"> note</w:t>
            </w:r>
            <w:r w:rsidR="00445D2B">
              <w:rPr>
                <w:sz w:val="24"/>
                <w:szCs w:val="24"/>
              </w:rPr>
              <w:t xml:space="preserve"> or email</w:t>
            </w:r>
            <w:r w:rsidR="00532ADA">
              <w:rPr>
                <w:sz w:val="24"/>
                <w:szCs w:val="24"/>
              </w:rPr>
              <w:t xml:space="preserve"> to explain the reason for the absence when your child returns to school. Without a note, your child’s absence will result in an unexcused absence.</w:t>
            </w:r>
          </w:p>
          <w:p w:rsidR="0083339F" w:rsidRDefault="0083339F">
            <w:pPr>
              <w:rPr>
                <w:sz w:val="24"/>
                <w:szCs w:val="24"/>
              </w:rPr>
            </w:pPr>
          </w:p>
        </w:tc>
      </w:tr>
      <w:tr w:rsidR="0083339F">
        <w:tc>
          <w:tcPr>
            <w:tcW w:w="2898" w:type="dxa"/>
          </w:tcPr>
          <w:p w:rsidR="00445D2B" w:rsidRPr="00445D2B" w:rsidRDefault="00445D2B">
            <w:pPr>
              <w:rPr>
                <w:b/>
                <w:sz w:val="24"/>
                <w:szCs w:val="24"/>
              </w:rPr>
            </w:pPr>
            <w:r w:rsidRPr="00445D2B">
              <w:rPr>
                <w:b/>
                <w:sz w:val="24"/>
                <w:szCs w:val="24"/>
              </w:rPr>
              <w:t>Transportation</w:t>
            </w:r>
          </w:p>
          <w:p w:rsidR="00445D2B" w:rsidRDefault="00445D2B">
            <w:pPr>
              <w:rPr>
                <w:sz w:val="24"/>
                <w:szCs w:val="24"/>
              </w:rPr>
            </w:pPr>
          </w:p>
          <w:p w:rsidR="00445D2B" w:rsidRDefault="00445D2B">
            <w:pPr>
              <w:rPr>
                <w:sz w:val="24"/>
                <w:szCs w:val="24"/>
              </w:rPr>
            </w:pPr>
          </w:p>
          <w:p w:rsidR="00445D2B" w:rsidRDefault="00445D2B">
            <w:pPr>
              <w:rPr>
                <w:sz w:val="24"/>
                <w:szCs w:val="24"/>
              </w:rPr>
            </w:pPr>
          </w:p>
          <w:p w:rsidR="0083339F" w:rsidRPr="00445D2B" w:rsidRDefault="00532ADA">
            <w:pPr>
              <w:rPr>
                <w:b/>
                <w:sz w:val="24"/>
                <w:szCs w:val="24"/>
              </w:rPr>
            </w:pPr>
            <w:r w:rsidRPr="00445D2B">
              <w:rPr>
                <w:b/>
                <w:sz w:val="24"/>
                <w:szCs w:val="24"/>
              </w:rPr>
              <w:t>Early Dismissal</w:t>
            </w:r>
          </w:p>
        </w:tc>
        <w:tc>
          <w:tcPr>
            <w:tcW w:w="8118" w:type="dxa"/>
          </w:tcPr>
          <w:p w:rsidR="00445D2B" w:rsidRDefault="00445D2B" w:rsidP="0044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must receive a written notice to change transportation. Please email the school secretary, Ms. Hankins at </w:t>
            </w:r>
            <w:hyperlink r:id="rId6" w:history="1">
              <w:r w:rsidRPr="006A439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jenniferm.hankins@cms.k12.nc.us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and </w:t>
            </w:r>
            <w:r w:rsidR="00195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the classroom teacher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by 1:45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p.m.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45D2B" w:rsidRDefault="00445D2B" w:rsidP="00445D2B">
            <w:pPr>
              <w:rPr>
                <w:sz w:val="24"/>
                <w:szCs w:val="24"/>
              </w:rPr>
            </w:pPr>
          </w:p>
          <w:p w:rsidR="00445D2B" w:rsidRDefault="0053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note in your ch</w:t>
            </w:r>
            <w:r w:rsidR="00445D2B">
              <w:rPr>
                <w:sz w:val="24"/>
                <w:szCs w:val="24"/>
              </w:rPr>
              <w:t>ild’s planner or send a Dojo</w:t>
            </w:r>
            <w:r>
              <w:rPr>
                <w:sz w:val="24"/>
                <w:szCs w:val="24"/>
              </w:rPr>
              <w:t xml:space="preserve"> </w:t>
            </w:r>
            <w:r w:rsidR="00445D2B">
              <w:rPr>
                <w:sz w:val="24"/>
                <w:szCs w:val="24"/>
              </w:rPr>
              <w:t xml:space="preserve">message </w:t>
            </w:r>
            <w:r>
              <w:rPr>
                <w:sz w:val="24"/>
                <w:szCs w:val="24"/>
              </w:rPr>
              <w:t xml:space="preserve">to notify </w:t>
            </w:r>
            <w:r w:rsidR="00195BE8">
              <w:rPr>
                <w:sz w:val="24"/>
                <w:szCs w:val="24"/>
              </w:rPr>
              <w:t xml:space="preserve">the classroom teacher </w:t>
            </w:r>
            <w:r w:rsidR="00445D2B">
              <w:rPr>
                <w:sz w:val="24"/>
                <w:szCs w:val="24"/>
              </w:rPr>
              <w:t xml:space="preserve">by 8:30am about </w:t>
            </w:r>
            <w:r w:rsidR="008D3A3A">
              <w:rPr>
                <w:sz w:val="24"/>
                <w:szCs w:val="24"/>
              </w:rPr>
              <w:t>plans for an</w:t>
            </w:r>
            <w:r w:rsidR="00445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 dismis</w:t>
            </w:r>
            <w:r w:rsidR="00195BE8">
              <w:rPr>
                <w:sz w:val="24"/>
                <w:szCs w:val="24"/>
              </w:rPr>
              <w:t xml:space="preserve">sal. </w:t>
            </w:r>
          </w:p>
          <w:p w:rsidR="0083339F" w:rsidRDefault="0083339F" w:rsidP="00445D2B">
            <w:pPr>
              <w:rPr>
                <w:sz w:val="24"/>
                <w:szCs w:val="24"/>
              </w:rPr>
            </w:pPr>
          </w:p>
        </w:tc>
      </w:tr>
      <w:tr w:rsidR="0083339F">
        <w:tc>
          <w:tcPr>
            <w:tcW w:w="2898" w:type="dxa"/>
          </w:tcPr>
          <w:p w:rsidR="0083339F" w:rsidRDefault="00532ADA">
            <w:pPr>
              <w:rPr>
                <w:b/>
                <w:sz w:val="24"/>
                <w:szCs w:val="24"/>
              </w:rPr>
            </w:pPr>
            <w:r w:rsidRPr="00445D2B">
              <w:rPr>
                <w:b/>
                <w:sz w:val="24"/>
                <w:szCs w:val="24"/>
              </w:rPr>
              <w:t>Classroom Rules</w:t>
            </w:r>
          </w:p>
          <w:p w:rsidR="00445D2B" w:rsidRDefault="00445D2B">
            <w:pPr>
              <w:rPr>
                <w:b/>
                <w:sz w:val="24"/>
                <w:szCs w:val="24"/>
              </w:rPr>
            </w:pPr>
          </w:p>
          <w:p w:rsidR="00445D2B" w:rsidRDefault="00445D2B">
            <w:pPr>
              <w:rPr>
                <w:b/>
                <w:sz w:val="24"/>
                <w:szCs w:val="24"/>
              </w:rPr>
            </w:pPr>
          </w:p>
          <w:p w:rsidR="00445D2B" w:rsidRDefault="00445D2B">
            <w:pPr>
              <w:rPr>
                <w:b/>
                <w:sz w:val="24"/>
                <w:szCs w:val="24"/>
              </w:rPr>
            </w:pPr>
          </w:p>
          <w:p w:rsidR="00445D2B" w:rsidRDefault="00445D2B">
            <w:pPr>
              <w:rPr>
                <w:b/>
                <w:sz w:val="24"/>
                <w:szCs w:val="24"/>
              </w:rPr>
            </w:pPr>
          </w:p>
          <w:p w:rsidR="00445D2B" w:rsidRPr="00445D2B" w:rsidRDefault="00445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Expectations</w:t>
            </w:r>
          </w:p>
        </w:tc>
        <w:tc>
          <w:tcPr>
            <w:tcW w:w="8118" w:type="dxa"/>
          </w:tcPr>
          <w:p w:rsidR="0083339F" w:rsidRDefault="0044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day, your </w:t>
            </w:r>
            <w:r w:rsidR="008D3A3A">
              <w:rPr>
                <w:sz w:val="24"/>
                <w:szCs w:val="24"/>
              </w:rPr>
              <w:t xml:space="preserve">third </w:t>
            </w:r>
            <w:r w:rsidR="00532ADA">
              <w:rPr>
                <w:sz w:val="24"/>
                <w:szCs w:val="24"/>
              </w:rPr>
              <w:t>grader enters the classroom ready to be a</w:t>
            </w:r>
            <w:r w:rsidR="008A3360">
              <w:rPr>
                <w:sz w:val="24"/>
                <w:szCs w:val="24"/>
              </w:rPr>
              <w:t xml:space="preserve"> safe and c</w:t>
            </w:r>
            <w:r>
              <w:rPr>
                <w:sz w:val="24"/>
                <w:szCs w:val="24"/>
              </w:rPr>
              <w:t xml:space="preserve">aring </w:t>
            </w:r>
            <w:r w:rsidR="008A3360">
              <w:rPr>
                <w:sz w:val="24"/>
                <w:szCs w:val="24"/>
              </w:rPr>
              <w:t>IB Scholar.</w:t>
            </w:r>
            <w:r w:rsidR="00532ADA">
              <w:rPr>
                <w:sz w:val="24"/>
                <w:szCs w:val="24"/>
              </w:rPr>
              <w:t xml:space="preserve"> </w:t>
            </w:r>
            <w:r w:rsidR="008A3360">
              <w:rPr>
                <w:sz w:val="24"/>
                <w:szCs w:val="24"/>
              </w:rPr>
              <w:t>IB Scholars are safe and caring</w:t>
            </w:r>
            <w:r w:rsidR="00C54A7D">
              <w:rPr>
                <w:sz w:val="24"/>
                <w:szCs w:val="24"/>
              </w:rPr>
              <w:t xml:space="preserve"> because they agree</w:t>
            </w:r>
            <w:r w:rsidR="00532ADA">
              <w:rPr>
                <w:sz w:val="24"/>
                <w:szCs w:val="24"/>
              </w:rPr>
              <w:t xml:space="preserve"> to:</w:t>
            </w:r>
          </w:p>
          <w:p w:rsidR="0083339F" w:rsidRDefault="008A33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Show RESPECT</w:t>
            </w:r>
          </w:p>
          <w:p w:rsidR="0083339F" w:rsidRDefault="008A33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Have INTEGRITY</w:t>
            </w:r>
          </w:p>
          <w:p w:rsidR="0083339F" w:rsidRDefault="00532A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Be </w:t>
            </w:r>
            <w:r w:rsidR="008A3360">
              <w:rPr>
                <w:b/>
                <w:i/>
                <w:sz w:val="24"/>
                <w:szCs w:val="24"/>
              </w:rPr>
              <w:t>INDEPENDENT</w:t>
            </w:r>
          </w:p>
          <w:p w:rsidR="0083339F" w:rsidRDefault="0044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your 3rd grade student to</w:t>
            </w:r>
            <w:r w:rsidR="008A3360">
              <w:rPr>
                <w:sz w:val="24"/>
                <w:szCs w:val="24"/>
              </w:rPr>
              <w:t xml:space="preserve"> maintain their IB Scholar </w:t>
            </w:r>
            <w:r>
              <w:rPr>
                <w:sz w:val="24"/>
                <w:szCs w:val="24"/>
              </w:rPr>
              <w:t>s</w:t>
            </w:r>
            <w:r w:rsidR="00532ADA">
              <w:rPr>
                <w:sz w:val="24"/>
                <w:szCs w:val="24"/>
              </w:rPr>
              <w:t xml:space="preserve">tatus they must show and display </w:t>
            </w:r>
            <w:r>
              <w:rPr>
                <w:sz w:val="24"/>
                <w:szCs w:val="24"/>
              </w:rPr>
              <w:t>scholarly</w:t>
            </w:r>
            <w:r w:rsidR="00532ADA">
              <w:rPr>
                <w:sz w:val="24"/>
                <w:szCs w:val="24"/>
              </w:rPr>
              <w:t xml:space="preserve"> behavior in everything they do. If they make the choice no</w:t>
            </w:r>
            <w:r>
              <w:rPr>
                <w:sz w:val="24"/>
                <w:szCs w:val="24"/>
              </w:rPr>
              <w:t>t to follow these expectations, students will move through the following tiers.</w:t>
            </w:r>
          </w:p>
          <w:tbl>
            <w:tblPr>
              <w:tblStyle w:val="TableGrid"/>
              <w:tblW w:w="0" w:type="auto"/>
              <w:tblInd w:w="2145" w:type="dxa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2520"/>
            </w:tblGrid>
            <w:tr w:rsidR="00445D2B" w:rsidTr="00445D2B">
              <w:tc>
                <w:tcPr>
                  <w:tcW w:w="1045" w:type="dxa"/>
                </w:tcPr>
                <w:p w:rsidR="00445D2B" w:rsidRDefault="00445D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Level 1</w:t>
                  </w:r>
                </w:p>
              </w:tc>
              <w:tc>
                <w:tcPr>
                  <w:tcW w:w="2520" w:type="dxa"/>
                </w:tcPr>
                <w:p w:rsidR="00445D2B" w:rsidRDefault="00445D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Warning (Fix-it)</w:t>
                  </w:r>
                </w:p>
              </w:tc>
            </w:tr>
            <w:tr w:rsidR="00445D2B" w:rsidTr="00445D2B">
              <w:tc>
                <w:tcPr>
                  <w:tcW w:w="1045" w:type="dxa"/>
                </w:tcPr>
                <w:p w:rsidR="00445D2B" w:rsidRDefault="00445D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Level 2</w:t>
                  </w:r>
                </w:p>
              </w:tc>
              <w:tc>
                <w:tcPr>
                  <w:tcW w:w="2520" w:type="dxa"/>
                </w:tcPr>
                <w:p w:rsidR="00445D2B" w:rsidRDefault="00195BE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Behavior Reflection</w:t>
                  </w:r>
                </w:p>
              </w:tc>
            </w:tr>
            <w:tr w:rsidR="00195BE8" w:rsidTr="00445D2B">
              <w:tc>
                <w:tcPr>
                  <w:tcW w:w="1045" w:type="dxa"/>
                </w:tcPr>
                <w:p w:rsidR="00195BE8" w:rsidRDefault="00195BE8" w:rsidP="00195BE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Level 3</w:t>
                  </w:r>
                </w:p>
              </w:tc>
              <w:tc>
                <w:tcPr>
                  <w:tcW w:w="2520" w:type="dxa"/>
                </w:tcPr>
                <w:p w:rsidR="00195BE8" w:rsidRDefault="00195BE8" w:rsidP="00195BE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call/note home</w:t>
                  </w:r>
                </w:p>
              </w:tc>
            </w:tr>
            <w:tr w:rsidR="00195BE8" w:rsidTr="00445D2B">
              <w:tc>
                <w:tcPr>
                  <w:tcW w:w="1045" w:type="dxa"/>
                </w:tcPr>
                <w:p w:rsidR="00195BE8" w:rsidRDefault="00195BE8" w:rsidP="00195BE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Level 4</w:t>
                  </w:r>
                </w:p>
              </w:tc>
              <w:tc>
                <w:tcPr>
                  <w:tcW w:w="2520" w:type="dxa"/>
                </w:tcPr>
                <w:p w:rsidR="00195BE8" w:rsidRDefault="00195BE8" w:rsidP="00195BE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Office Referral</w:t>
                  </w:r>
                </w:p>
              </w:tc>
            </w:tr>
          </w:tbl>
          <w:p w:rsidR="0083339F" w:rsidRDefault="0083339F">
            <w:pPr>
              <w:rPr>
                <w:sz w:val="24"/>
                <w:szCs w:val="24"/>
              </w:rPr>
            </w:pPr>
          </w:p>
        </w:tc>
      </w:tr>
      <w:tr w:rsidR="0083339F">
        <w:tc>
          <w:tcPr>
            <w:tcW w:w="2898" w:type="dxa"/>
          </w:tcPr>
          <w:p w:rsidR="0083339F" w:rsidRPr="00445D2B" w:rsidRDefault="00532ADA">
            <w:pPr>
              <w:rPr>
                <w:b/>
                <w:sz w:val="24"/>
                <w:szCs w:val="24"/>
              </w:rPr>
            </w:pPr>
            <w:r w:rsidRPr="00445D2B">
              <w:rPr>
                <w:b/>
                <w:sz w:val="24"/>
                <w:szCs w:val="24"/>
              </w:rPr>
              <w:t>Class Dojo</w:t>
            </w:r>
          </w:p>
          <w:p w:rsidR="0083339F" w:rsidRDefault="00195BE8">
            <w:pPr>
              <w:rPr>
                <w:sz w:val="24"/>
                <w:szCs w:val="24"/>
              </w:rPr>
            </w:pPr>
            <w:hyperlink r:id="rId7">
              <w:r w:rsidR="00532ADA">
                <w:rPr>
                  <w:color w:val="0000FF"/>
                  <w:sz w:val="24"/>
                  <w:szCs w:val="24"/>
                  <w:u w:val="single"/>
                </w:rPr>
                <w:t>www.classdojo.com</w:t>
              </w:r>
            </w:hyperlink>
            <w:hyperlink r:id="rId8"/>
          </w:p>
          <w:p w:rsidR="0083339F" w:rsidRDefault="00195BE8">
            <w:pPr>
              <w:rPr>
                <w:sz w:val="24"/>
                <w:szCs w:val="24"/>
              </w:rPr>
            </w:pPr>
            <w:hyperlink r:id="rId9"/>
          </w:p>
        </w:tc>
        <w:tc>
          <w:tcPr>
            <w:tcW w:w="8118" w:type="dxa"/>
          </w:tcPr>
          <w:p w:rsidR="0083339F" w:rsidRPr="009A5651" w:rsidRDefault="00532ADA" w:rsidP="008A3360">
            <w:r w:rsidRPr="009A5651">
              <w:t>Class</w:t>
            </w:r>
            <w:r w:rsidR="00445D2B" w:rsidRPr="009A5651">
              <w:t xml:space="preserve"> </w:t>
            </w:r>
            <w:r w:rsidRPr="009A5651">
              <w:t xml:space="preserve">Dojo is a simple, safe classroom app that we will use to encourage students to be </w:t>
            </w:r>
            <w:r w:rsidR="008A3360">
              <w:t>the best IB Scholar they can be.  We use Dojo to communicate about how well your child maintain our classroom and school agreements. Please ch</w:t>
            </w:r>
            <w:r w:rsidRPr="009A5651">
              <w:t>eck your student’s Class</w:t>
            </w:r>
            <w:r w:rsidR="00445D2B" w:rsidRPr="009A5651">
              <w:t xml:space="preserve"> </w:t>
            </w:r>
            <w:r w:rsidRPr="009A5651">
              <w:t xml:space="preserve">Dojo </w:t>
            </w:r>
            <w:r w:rsidRPr="009A5651">
              <w:rPr>
                <w:b/>
                <w:u w:val="single"/>
              </w:rPr>
              <w:t>daily</w:t>
            </w:r>
            <w:r w:rsidRPr="009A5651">
              <w:t xml:space="preserve"> to monitor student progress and for important notes about your child’s behavior. </w:t>
            </w:r>
          </w:p>
        </w:tc>
      </w:tr>
    </w:tbl>
    <w:p w:rsidR="0083339F" w:rsidRDefault="00532ADA">
      <w:r>
        <w:tab/>
      </w:r>
    </w:p>
    <w:tbl>
      <w:tblPr>
        <w:tblStyle w:val="1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8028"/>
      </w:tblGrid>
      <w:tr w:rsidR="0083339F">
        <w:tc>
          <w:tcPr>
            <w:tcW w:w="2988" w:type="dxa"/>
          </w:tcPr>
          <w:p w:rsidR="00445D2B" w:rsidRDefault="00445D2B">
            <w:pPr>
              <w:rPr>
                <w:b/>
              </w:rPr>
            </w:pPr>
            <w:r>
              <w:rPr>
                <w:b/>
              </w:rPr>
              <w:t>Classroom</w:t>
            </w:r>
          </w:p>
          <w:p w:rsidR="0083339F" w:rsidRPr="00445D2B" w:rsidRDefault="00532ADA">
            <w:pPr>
              <w:rPr>
                <w:b/>
              </w:rPr>
            </w:pPr>
            <w:r w:rsidRPr="00445D2B">
              <w:rPr>
                <w:b/>
              </w:rPr>
              <w:t>Communication</w:t>
            </w:r>
          </w:p>
        </w:tc>
        <w:tc>
          <w:tcPr>
            <w:tcW w:w="8028" w:type="dxa"/>
          </w:tcPr>
          <w:p w:rsidR="0083339F" w:rsidRPr="009A5651" w:rsidRDefault="00532ADA">
            <w:pPr>
              <w:rPr>
                <w:highlight w:val="white"/>
              </w:rPr>
            </w:pPr>
            <w:r w:rsidRPr="009A5651">
              <w:rPr>
                <w:highlight w:val="white"/>
              </w:rPr>
              <w:t xml:space="preserve">A great partnership </w:t>
            </w:r>
            <w:r w:rsidR="00C54A7D">
              <w:rPr>
                <w:highlight w:val="white"/>
              </w:rPr>
              <w:t>is strengthened by</w:t>
            </w:r>
            <w:r w:rsidRPr="009A5651">
              <w:rPr>
                <w:highlight w:val="white"/>
              </w:rPr>
              <w:t xml:space="preserve"> communi</w:t>
            </w:r>
            <w:r w:rsidR="00445D2B" w:rsidRPr="009A5651">
              <w:rPr>
                <w:highlight w:val="white"/>
              </w:rPr>
              <w:t>cation. Between school and home</w:t>
            </w:r>
            <w:r w:rsidR="00C54A7D">
              <w:rPr>
                <w:highlight w:val="white"/>
              </w:rPr>
              <w:t>,</w:t>
            </w:r>
            <w:r w:rsidRPr="009A5651">
              <w:rPr>
                <w:highlight w:val="white"/>
              </w:rPr>
              <w:t xml:space="preserve"> papers get lost and information is forgotten</w:t>
            </w:r>
            <w:r w:rsidR="00445D2B" w:rsidRPr="009A5651">
              <w:rPr>
                <w:highlight w:val="white"/>
              </w:rPr>
              <w:t>,</w:t>
            </w:r>
            <w:r w:rsidRPr="009A5651">
              <w:rPr>
                <w:highlight w:val="white"/>
              </w:rPr>
              <w:t xml:space="preserve"> so our </w:t>
            </w:r>
            <w:r w:rsidRPr="009A5651">
              <w:rPr>
                <w:highlight w:val="white"/>
                <w:u w:val="single"/>
              </w:rPr>
              <w:t>weekly</w:t>
            </w:r>
            <w:r w:rsidR="00445D2B" w:rsidRPr="009A5651">
              <w:rPr>
                <w:highlight w:val="white"/>
                <w:u w:val="single"/>
              </w:rPr>
              <w:t xml:space="preserve"> Class Dojo</w:t>
            </w:r>
            <w:r w:rsidR="00C54A7D">
              <w:rPr>
                <w:highlight w:val="white"/>
                <w:u w:val="single"/>
              </w:rPr>
              <w:t xml:space="preserve"> update will be </w:t>
            </w:r>
            <w:r w:rsidRPr="009A5651">
              <w:rPr>
                <w:highlight w:val="white"/>
                <w:u w:val="single"/>
              </w:rPr>
              <w:lastRenderedPageBreak/>
              <w:t xml:space="preserve">the most dependable place for </w:t>
            </w:r>
            <w:r w:rsidR="00C54A7D">
              <w:rPr>
                <w:highlight w:val="white"/>
                <w:u w:val="single"/>
              </w:rPr>
              <w:t xml:space="preserve">communication such as weekly announcements, </w:t>
            </w:r>
            <w:r w:rsidRPr="009A5651">
              <w:rPr>
                <w:highlight w:val="white"/>
                <w:u w:val="single"/>
              </w:rPr>
              <w:t>remind</w:t>
            </w:r>
            <w:r w:rsidR="00445D2B" w:rsidRPr="009A5651">
              <w:rPr>
                <w:highlight w:val="white"/>
                <w:u w:val="single"/>
              </w:rPr>
              <w:t xml:space="preserve">ers, and important </w:t>
            </w:r>
            <w:r w:rsidR="00445D2B" w:rsidRPr="009A5651">
              <w:rPr>
                <w:highlight w:val="white"/>
              </w:rPr>
              <w:t xml:space="preserve">information. </w:t>
            </w:r>
            <w:r w:rsidR="008D3A3A">
              <w:rPr>
                <w:highlight w:val="white"/>
              </w:rPr>
              <w:t xml:space="preserve">Updates </w:t>
            </w:r>
            <w:r w:rsidR="00F57268">
              <w:rPr>
                <w:highlight w:val="white"/>
              </w:rPr>
              <w:t>will be sent every Monday.</w:t>
            </w:r>
            <w:r w:rsidRPr="009A5651">
              <w:rPr>
                <w:highlight w:val="white"/>
              </w:rPr>
              <w:t xml:space="preserve"> </w:t>
            </w:r>
          </w:p>
          <w:p w:rsidR="0083339F" w:rsidRPr="009A5651" w:rsidRDefault="0083339F"/>
        </w:tc>
      </w:tr>
      <w:tr w:rsidR="0083339F">
        <w:tc>
          <w:tcPr>
            <w:tcW w:w="2988" w:type="dxa"/>
          </w:tcPr>
          <w:p w:rsidR="00445D2B" w:rsidRPr="00445D2B" w:rsidRDefault="00445D2B">
            <w:pPr>
              <w:rPr>
                <w:b/>
              </w:rPr>
            </w:pPr>
            <w:r w:rsidRPr="00445D2B">
              <w:rPr>
                <w:b/>
              </w:rPr>
              <w:lastRenderedPageBreak/>
              <w:t>School-wide</w:t>
            </w:r>
          </w:p>
          <w:p w:rsidR="0083339F" w:rsidRDefault="00532ADA">
            <w:pPr>
              <w:rPr>
                <w:b/>
              </w:rPr>
            </w:pPr>
            <w:r w:rsidRPr="00445D2B">
              <w:rPr>
                <w:b/>
              </w:rPr>
              <w:t>Communication</w:t>
            </w:r>
          </w:p>
          <w:p w:rsidR="009F6548" w:rsidRDefault="009F6548">
            <w:pPr>
              <w:rPr>
                <w:b/>
              </w:rPr>
            </w:pPr>
          </w:p>
          <w:p w:rsidR="009F6548" w:rsidRDefault="009F6548">
            <w:pPr>
              <w:rPr>
                <w:b/>
              </w:rPr>
            </w:pPr>
          </w:p>
          <w:p w:rsidR="009F6548" w:rsidRDefault="009F6548"/>
        </w:tc>
        <w:tc>
          <w:tcPr>
            <w:tcW w:w="8028" w:type="dxa"/>
          </w:tcPr>
          <w:p w:rsidR="0083339F" w:rsidRDefault="00532ADA">
            <w:pPr>
              <w:rPr>
                <w:highlight w:val="white"/>
              </w:rPr>
            </w:pPr>
            <w:r w:rsidRPr="009A5651">
              <w:rPr>
                <w:highlight w:val="white"/>
              </w:rPr>
              <w:t xml:space="preserve">Each </w:t>
            </w:r>
            <w:r w:rsidR="00445D2B" w:rsidRPr="009A5651">
              <w:rPr>
                <w:highlight w:val="white"/>
              </w:rPr>
              <w:t>student</w:t>
            </w:r>
            <w:r w:rsidR="00C54A7D">
              <w:rPr>
                <w:highlight w:val="white"/>
              </w:rPr>
              <w:t xml:space="preserve"> must purchase a</w:t>
            </w:r>
            <w:r w:rsidRPr="009A5651">
              <w:rPr>
                <w:highlight w:val="white"/>
              </w:rPr>
              <w:t xml:space="preserve"> Student Planner to keep</w:t>
            </w:r>
            <w:r w:rsidR="00445D2B" w:rsidRPr="009A5651">
              <w:rPr>
                <w:highlight w:val="white"/>
              </w:rPr>
              <w:t xml:space="preserve"> track of important dates and classroom assignment</w:t>
            </w:r>
            <w:r w:rsidR="008D3A3A">
              <w:rPr>
                <w:highlight w:val="white"/>
              </w:rPr>
              <w:t>s</w:t>
            </w:r>
            <w:r w:rsidR="00445D2B" w:rsidRPr="009A5651">
              <w:rPr>
                <w:highlight w:val="white"/>
              </w:rPr>
              <w:t>. I</w:t>
            </w:r>
            <w:r w:rsidRPr="009A5651">
              <w:rPr>
                <w:highlight w:val="white"/>
              </w:rPr>
              <w:t xml:space="preserve">n addition to planners, each student has a </w:t>
            </w:r>
            <w:r w:rsidR="008D3A3A">
              <w:rPr>
                <w:highlight w:val="white"/>
              </w:rPr>
              <w:t>Monday folder</w:t>
            </w:r>
            <w:r w:rsidRPr="009A5651">
              <w:rPr>
                <w:highlight w:val="white"/>
              </w:rPr>
              <w:t xml:space="preserve"> that contains</w:t>
            </w:r>
            <w:r w:rsidR="008D3A3A">
              <w:rPr>
                <w:highlight w:val="white"/>
              </w:rPr>
              <w:t xml:space="preserve"> school flyers, newsletters, announcements, forms, and graded papers.</w:t>
            </w:r>
          </w:p>
          <w:p w:rsidR="009F6548" w:rsidRDefault="009F6548">
            <w:pPr>
              <w:rPr>
                <w:highlight w:val="white"/>
              </w:rPr>
            </w:pPr>
          </w:p>
          <w:p w:rsidR="009F6548" w:rsidRPr="009A5651" w:rsidRDefault="009F6548">
            <w:pPr>
              <w:rPr>
                <w:highlight w:val="white"/>
              </w:rPr>
            </w:pPr>
          </w:p>
        </w:tc>
      </w:tr>
      <w:tr w:rsidR="0083339F">
        <w:tc>
          <w:tcPr>
            <w:tcW w:w="2988" w:type="dxa"/>
          </w:tcPr>
          <w:p w:rsidR="009A5651" w:rsidRPr="00445D2B" w:rsidRDefault="009A5651" w:rsidP="008D3A3A">
            <w:pPr>
              <w:rPr>
                <w:b/>
              </w:rPr>
            </w:pPr>
          </w:p>
        </w:tc>
        <w:tc>
          <w:tcPr>
            <w:tcW w:w="8028" w:type="dxa"/>
          </w:tcPr>
          <w:p w:rsidR="0083339F" w:rsidRPr="009A5651" w:rsidRDefault="0083339F" w:rsidP="008D3A3A"/>
        </w:tc>
      </w:tr>
      <w:tr w:rsidR="0083339F">
        <w:tc>
          <w:tcPr>
            <w:tcW w:w="2988" w:type="dxa"/>
          </w:tcPr>
          <w:p w:rsidR="0083339F" w:rsidRPr="009A5651" w:rsidRDefault="00532ADA">
            <w:pPr>
              <w:rPr>
                <w:b/>
              </w:rPr>
            </w:pPr>
            <w:r w:rsidRPr="009A5651">
              <w:rPr>
                <w:b/>
              </w:rPr>
              <w:t>Grades</w:t>
            </w:r>
          </w:p>
          <w:p w:rsidR="0083339F" w:rsidRDefault="0083339F"/>
        </w:tc>
        <w:tc>
          <w:tcPr>
            <w:tcW w:w="8028" w:type="dxa"/>
          </w:tcPr>
          <w:p w:rsidR="0083339F" w:rsidRPr="009A5651" w:rsidRDefault="00532ADA">
            <w:r w:rsidRPr="009A5651">
              <w:rPr>
                <w:highlight w:val="white"/>
              </w:rPr>
              <w:t xml:space="preserve">Grading is a way to communicate and provide feedback about your child's level of learning. They reflect your child’s achievement on grade level expectations. </w:t>
            </w:r>
            <w:r w:rsidRPr="009A5651">
              <w:t xml:space="preserve">Letter grades </w:t>
            </w:r>
            <w:proofErr w:type="gramStart"/>
            <w:r w:rsidR="00F57268">
              <w:t>are given</w:t>
            </w:r>
            <w:proofErr w:type="gramEnd"/>
            <w:r w:rsidR="009F6548">
              <w:t xml:space="preserve"> in </w:t>
            </w:r>
            <w:r w:rsidRPr="009A5651">
              <w:t>Literacy, Math, Science, Social Studies, and Health. The following grading scale will be used:</w:t>
            </w:r>
          </w:p>
          <w:p w:rsidR="0083339F" w:rsidRPr="009A5651" w:rsidRDefault="0083339F"/>
          <w:p w:rsidR="0083339F" w:rsidRPr="009A5651" w:rsidRDefault="00532ADA">
            <w:r w:rsidRPr="009A5651">
              <w:t>A   =   90-100   Excellent Performance</w:t>
            </w:r>
            <w:r w:rsidR="000B2AE7">
              <w:t xml:space="preserve"> </w:t>
            </w:r>
          </w:p>
          <w:p w:rsidR="0083339F" w:rsidRPr="009A5651" w:rsidRDefault="00532ADA">
            <w:r w:rsidRPr="009A5651">
              <w:t>B   =   80-89    Very Good Performance</w:t>
            </w:r>
          </w:p>
          <w:p w:rsidR="0083339F" w:rsidRPr="009A5651" w:rsidRDefault="00532ADA">
            <w:r w:rsidRPr="009A5651">
              <w:t>C   =   70-79   Satisfactory Performance</w:t>
            </w:r>
          </w:p>
          <w:p w:rsidR="0083339F" w:rsidRPr="009A5651" w:rsidRDefault="00532ADA">
            <w:r w:rsidRPr="009A5651">
              <w:t>D  =   60-69   Low Performance</w:t>
            </w:r>
          </w:p>
          <w:p w:rsidR="0083339F" w:rsidRPr="009A5651" w:rsidRDefault="00532ADA">
            <w:r w:rsidRPr="009A5651">
              <w:t>F   =   Below 60   Unsatisfactory Performance</w:t>
            </w:r>
          </w:p>
          <w:p w:rsidR="0083339F" w:rsidRPr="009A5651" w:rsidRDefault="0083339F"/>
          <w:p w:rsidR="0083339F" w:rsidRPr="009A5651" w:rsidRDefault="00532ADA">
            <w:pPr>
              <w:rPr>
                <w:highlight w:val="white"/>
              </w:rPr>
            </w:pPr>
            <w:r w:rsidRPr="009A5651">
              <w:rPr>
                <w:highlight w:val="white"/>
              </w:rPr>
              <w:t xml:space="preserve">Grading reports and updates will occur on PowerSchool. Please check for updates weekly! Please contact the front office to receive you PowerSchool information. </w:t>
            </w:r>
            <w:hyperlink r:id="rId10">
              <w:r w:rsidRPr="009A5651">
                <w:rPr>
                  <w:highlight w:val="white"/>
                  <w:u w:val="single"/>
                </w:rPr>
                <w:t>https://cms.powerschool.com/public/home.html</w:t>
              </w:r>
            </w:hyperlink>
            <w:hyperlink r:id="rId11"/>
          </w:p>
          <w:p w:rsidR="0083339F" w:rsidRPr="009A5651" w:rsidRDefault="00195BE8">
            <w:pPr>
              <w:rPr>
                <w:highlight w:val="white"/>
              </w:rPr>
            </w:pPr>
            <w:hyperlink r:id="rId12"/>
          </w:p>
        </w:tc>
      </w:tr>
      <w:tr w:rsidR="0083339F">
        <w:tc>
          <w:tcPr>
            <w:tcW w:w="2988" w:type="dxa"/>
          </w:tcPr>
          <w:p w:rsidR="0083339F" w:rsidRPr="009A5651" w:rsidRDefault="00532ADA">
            <w:pPr>
              <w:rPr>
                <w:b/>
              </w:rPr>
            </w:pPr>
            <w:r w:rsidRPr="009A5651">
              <w:rPr>
                <w:b/>
              </w:rPr>
              <w:t>Homework</w:t>
            </w:r>
          </w:p>
        </w:tc>
        <w:tc>
          <w:tcPr>
            <w:tcW w:w="8028" w:type="dxa"/>
          </w:tcPr>
          <w:p w:rsidR="0083339F" w:rsidRPr="009A5651" w:rsidRDefault="00195BE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We </w:t>
            </w:r>
            <w:r w:rsidR="00532ADA" w:rsidRPr="009A5651">
              <w:rPr>
                <w:highlight w:val="white"/>
              </w:rPr>
              <w:t>believe that homework helps children learn organizational skills and provides the opportunity to improve academic performance through p</w:t>
            </w:r>
            <w:r w:rsidR="009A5651" w:rsidRPr="009A5651">
              <w:rPr>
                <w:highlight w:val="white"/>
              </w:rPr>
              <w:t xml:space="preserve">ractice. Study time for third </w:t>
            </w:r>
            <w:r w:rsidR="00532ADA" w:rsidRPr="009A5651">
              <w:rPr>
                <w:highlight w:val="white"/>
              </w:rPr>
              <w:t xml:space="preserve">grade </w:t>
            </w:r>
            <w:r w:rsidR="009A5651" w:rsidRPr="009A5651">
              <w:rPr>
                <w:highlight w:val="white"/>
              </w:rPr>
              <w:t>is around 45-60</w:t>
            </w:r>
            <w:r w:rsidR="00532ADA" w:rsidRPr="009A5651">
              <w:rPr>
                <w:highlight w:val="white"/>
              </w:rPr>
              <w:t xml:space="preserve"> minutes.  It is the responsibility of your </w:t>
            </w:r>
            <w:r w:rsidR="009A5651" w:rsidRPr="009A5651">
              <w:rPr>
                <w:highlight w:val="white"/>
              </w:rPr>
              <w:t>scholar</w:t>
            </w:r>
            <w:r w:rsidR="00532ADA" w:rsidRPr="009A5651">
              <w:rPr>
                <w:highlight w:val="white"/>
              </w:rPr>
              <w:t xml:space="preserve"> to record their nightly assignments in their planner. Assignments include 30 minute</w:t>
            </w:r>
            <w:r>
              <w:rPr>
                <w:highlight w:val="white"/>
              </w:rPr>
              <w:t>s of nightly reading</w:t>
            </w:r>
            <w:r w:rsidR="00532ADA" w:rsidRPr="009A5651">
              <w:rPr>
                <w:highlight w:val="white"/>
              </w:rPr>
              <w:t xml:space="preserve"> and math practice.</w:t>
            </w:r>
          </w:p>
          <w:p w:rsidR="0083339F" w:rsidRPr="009A5651" w:rsidRDefault="0083339F">
            <w:pPr>
              <w:rPr>
                <w:highlight w:val="white"/>
              </w:rPr>
            </w:pPr>
          </w:p>
        </w:tc>
      </w:tr>
      <w:tr w:rsidR="0083339F">
        <w:tc>
          <w:tcPr>
            <w:tcW w:w="2988" w:type="dxa"/>
          </w:tcPr>
          <w:p w:rsidR="0083339F" w:rsidRPr="009A5651" w:rsidRDefault="00532ADA">
            <w:pPr>
              <w:rPr>
                <w:b/>
              </w:rPr>
            </w:pPr>
            <w:r w:rsidRPr="009A5651">
              <w:rPr>
                <w:b/>
              </w:rPr>
              <w:t>Volunteering</w:t>
            </w:r>
          </w:p>
          <w:p w:rsidR="0083339F" w:rsidRDefault="00195BE8">
            <w:hyperlink r:id="rId13">
              <w:r w:rsidR="00532ADA">
                <w:rPr>
                  <w:color w:val="0000FF"/>
                  <w:sz w:val="18"/>
                  <w:szCs w:val="18"/>
                  <w:u w:val="single"/>
                </w:rPr>
                <w:t>https://www.cmsvolunteers.com</w:t>
              </w:r>
            </w:hyperlink>
            <w:hyperlink r:id="rId14">
              <w:r w:rsidR="00532ADA">
                <w:rPr>
                  <w:color w:val="0000FF"/>
                  <w:u w:val="single"/>
                </w:rPr>
                <w:t>/</w:t>
              </w:r>
            </w:hyperlink>
            <w:hyperlink r:id="rId15"/>
          </w:p>
          <w:p w:rsidR="0083339F" w:rsidRDefault="00195BE8">
            <w:hyperlink r:id="rId16"/>
          </w:p>
        </w:tc>
        <w:tc>
          <w:tcPr>
            <w:tcW w:w="8028" w:type="dxa"/>
          </w:tcPr>
          <w:p w:rsidR="0083339F" w:rsidRPr="009A5651" w:rsidRDefault="00532ADA">
            <w:pPr>
              <w:rPr>
                <w:highlight w:val="white"/>
              </w:rPr>
            </w:pPr>
            <w:r w:rsidRPr="009A5651">
              <w:rPr>
                <w:b/>
                <w:highlight w:val="white"/>
                <w:u w:val="single"/>
              </w:rPr>
              <w:t>We need you to have a successful school year!</w:t>
            </w:r>
            <w:r w:rsidRPr="009A5651">
              <w:rPr>
                <w:b/>
                <w:highlight w:val="white"/>
              </w:rPr>
              <w:t xml:space="preserve"> </w:t>
            </w:r>
            <w:r w:rsidRPr="009A5651">
              <w:rPr>
                <w:highlight w:val="white"/>
              </w:rPr>
              <w:t>Our classroom community depends on volunteers to have successful events and learning experiences. To volunteer as a chaperone for field trips or to assist in our classrooms you must fill out a volunteer form.</w:t>
            </w:r>
          </w:p>
          <w:p w:rsidR="0083339F" w:rsidRPr="009A5651" w:rsidRDefault="0083339F">
            <w:pPr>
              <w:ind w:left="720"/>
              <w:rPr>
                <w:highlight w:val="white"/>
              </w:rPr>
            </w:pPr>
          </w:p>
        </w:tc>
      </w:tr>
    </w:tbl>
    <w:p w:rsidR="0083339F" w:rsidRDefault="0083339F">
      <w:pPr>
        <w:jc w:val="center"/>
      </w:pPr>
    </w:p>
    <w:sectPr w:rsidR="0083339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F"/>
    <w:rsid w:val="00023694"/>
    <w:rsid w:val="000B21EC"/>
    <w:rsid w:val="000B2AE7"/>
    <w:rsid w:val="00195BE8"/>
    <w:rsid w:val="00291B5D"/>
    <w:rsid w:val="00445D2B"/>
    <w:rsid w:val="00532ADA"/>
    <w:rsid w:val="0083339F"/>
    <w:rsid w:val="008A3360"/>
    <w:rsid w:val="008D3A3A"/>
    <w:rsid w:val="009A5651"/>
    <w:rsid w:val="009F6548"/>
    <w:rsid w:val="00C54A7D"/>
    <w:rsid w:val="00E35BD1"/>
    <w:rsid w:val="00F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EE4B"/>
  <w15:docId w15:val="{05AFE840-B834-4054-A290-199A207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445D2B"/>
    <w:rPr>
      <w:b/>
      <w:bCs/>
    </w:rPr>
  </w:style>
  <w:style w:type="character" w:styleId="Hyperlink">
    <w:name w:val="Hyperlink"/>
    <w:basedOn w:val="DefaultParagraphFont"/>
    <w:uiPriority w:val="99"/>
    <w:unhideWhenUsed/>
    <w:rsid w:val="00445D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dojo.com" TargetMode="External"/><Relationship Id="rId13" Type="http://schemas.openxmlformats.org/officeDocument/2006/relationships/hyperlink" Target="https://www.cmsvolunteer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assdojo.com" TargetMode="External"/><Relationship Id="rId12" Type="http://schemas.openxmlformats.org/officeDocument/2006/relationships/hyperlink" Target="https://cms.powerschool.com/public/hom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msvolunteer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enniferm.hankins@cms.k12.nc.us" TargetMode="External"/><Relationship Id="rId11" Type="http://schemas.openxmlformats.org/officeDocument/2006/relationships/hyperlink" Target="https://cms.powerschool.com/public/hom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msvolunteers.com/" TargetMode="External"/><Relationship Id="rId10" Type="http://schemas.openxmlformats.org/officeDocument/2006/relationships/hyperlink" Target="https://cms.powerschool.com/public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dojo.com" TargetMode="External"/><Relationship Id="rId14" Type="http://schemas.openxmlformats.org/officeDocument/2006/relationships/hyperlink" Target="https://www.cmsvolunte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41CD-9855-474A-8E6B-A698C244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Tamara M.</dc:creator>
  <cp:keywords/>
  <dc:description/>
  <cp:lastModifiedBy>Robinson, Tamara M.</cp:lastModifiedBy>
  <cp:revision>2</cp:revision>
  <cp:lastPrinted>2018-08-23T19:12:00Z</cp:lastPrinted>
  <dcterms:created xsi:type="dcterms:W3CDTF">2020-02-12T01:11:00Z</dcterms:created>
  <dcterms:modified xsi:type="dcterms:W3CDTF">2020-02-12T01:11:00Z</dcterms:modified>
</cp:coreProperties>
</file>